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8A7" w:rsidRDefault="007F5843" w:rsidP="007730AA">
      <w:pPr>
        <w:spacing w:line="240" w:lineRule="auto"/>
        <w:jc w:val="center"/>
        <w:rPr>
          <w:b/>
          <w:sz w:val="24"/>
        </w:rPr>
      </w:pPr>
      <w:r w:rsidRPr="00A67E16">
        <w:rPr>
          <w:noProof/>
          <w:lang w:eastAsia="tr-TR"/>
        </w:rPr>
        <w:drawing>
          <wp:inline distT="0" distB="0" distL="0" distR="0" wp14:anchorId="5F25BAD7" wp14:editId="457DB87A">
            <wp:extent cx="1272540" cy="518126"/>
            <wp:effectExtent l="0" t="0" r="3810" b="0"/>
            <wp:docPr id="7" name="Picture 5" descr="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" name="Picture 5" descr="a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438" cy="52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color w:val="1F1F1F"/>
          <w:sz w:val="24"/>
          <w:szCs w:val="24"/>
          <w:lang w:eastAsia="tr-TR"/>
        </w:rPr>
      </w:pPr>
      <w:r w:rsidRPr="003456D7">
        <w:rPr>
          <w:rFonts w:ascii="inherit" w:eastAsia="Times New Roman" w:hAnsi="inherit" w:cs="Courier New"/>
          <w:b/>
          <w:color w:val="1F1F1F"/>
          <w:sz w:val="24"/>
          <w:szCs w:val="24"/>
          <w:lang w:val="en" w:eastAsia="tr-TR"/>
        </w:rPr>
        <w:t>ISSUES TO BE FOLLOWED IN NATURAL AND HISTORICAL AREAS</w:t>
      </w:r>
    </w:p>
    <w:p w:rsidR="003456D7" w:rsidRPr="003456D7" w:rsidRDefault="003456D7" w:rsidP="0036524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1F1F1F"/>
          <w:shd w:val="clear" w:color="auto" w:fill="F8F9FA"/>
        </w:rPr>
      </w:pPr>
      <w:r>
        <w:br/>
      </w:r>
      <w:proofErr w:type="spellStart"/>
      <w:r w:rsidRPr="003456D7">
        <w:rPr>
          <w:rFonts w:ascii="Arial" w:hAnsi="Arial" w:cs="Arial"/>
          <w:b/>
          <w:color w:val="1F1F1F"/>
          <w:shd w:val="clear" w:color="auto" w:fill="F8F9FA"/>
        </w:rPr>
        <w:t>Protected</w:t>
      </w:r>
      <w:proofErr w:type="spellEnd"/>
      <w:r w:rsidRPr="003456D7">
        <w:rPr>
          <w:rFonts w:ascii="Arial" w:hAnsi="Arial" w:cs="Arial"/>
          <w:b/>
          <w:color w:val="1F1F1F"/>
          <w:shd w:val="clear" w:color="auto" w:fill="F8F9FA"/>
        </w:rPr>
        <w:t xml:space="preserve"> </w:t>
      </w:r>
      <w:proofErr w:type="spellStart"/>
      <w:r w:rsidRPr="003456D7">
        <w:rPr>
          <w:rFonts w:ascii="Arial" w:hAnsi="Arial" w:cs="Arial"/>
          <w:b/>
          <w:color w:val="1F1F1F"/>
          <w:shd w:val="clear" w:color="auto" w:fill="F8F9FA"/>
        </w:rPr>
        <w:t>Plant</w:t>
      </w:r>
      <w:proofErr w:type="spellEnd"/>
      <w:r w:rsidRPr="003456D7">
        <w:rPr>
          <w:rFonts w:ascii="Arial" w:hAnsi="Arial" w:cs="Arial"/>
          <w:b/>
          <w:color w:val="1F1F1F"/>
          <w:shd w:val="clear" w:color="auto" w:fill="F8F9FA"/>
        </w:rPr>
        <w:t xml:space="preserve"> </w:t>
      </w:r>
      <w:proofErr w:type="spellStart"/>
      <w:r w:rsidRPr="003456D7">
        <w:rPr>
          <w:rFonts w:ascii="Arial" w:hAnsi="Arial" w:cs="Arial"/>
          <w:b/>
          <w:color w:val="1F1F1F"/>
          <w:shd w:val="clear" w:color="auto" w:fill="F8F9FA"/>
        </w:rPr>
        <w:t>and</w:t>
      </w:r>
      <w:proofErr w:type="spellEnd"/>
      <w:r w:rsidRPr="003456D7">
        <w:rPr>
          <w:rFonts w:ascii="Arial" w:hAnsi="Arial" w:cs="Arial"/>
          <w:b/>
          <w:color w:val="1F1F1F"/>
          <w:shd w:val="clear" w:color="auto" w:fill="F8F9FA"/>
        </w:rPr>
        <w:t xml:space="preserve"> </w:t>
      </w:r>
      <w:proofErr w:type="spellStart"/>
      <w:r w:rsidRPr="003456D7">
        <w:rPr>
          <w:rFonts w:ascii="Arial" w:hAnsi="Arial" w:cs="Arial"/>
          <w:b/>
          <w:color w:val="1F1F1F"/>
          <w:shd w:val="clear" w:color="auto" w:fill="F8F9FA"/>
        </w:rPr>
        <w:t>Animal</w:t>
      </w:r>
      <w:proofErr w:type="spellEnd"/>
      <w:r w:rsidRPr="003456D7">
        <w:rPr>
          <w:rFonts w:ascii="Arial" w:hAnsi="Arial" w:cs="Arial"/>
          <w:b/>
          <w:color w:val="1F1F1F"/>
          <w:shd w:val="clear" w:color="auto" w:fill="F8F9FA"/>
        </w:rPr>
        <w:t xml:space="preserve"> </w:t>
      </w:r>
      <w:proofErr w:type="spellStart"/>
      <w:r w:rsidRPr="003456D7">
        <w:rPr>
          <w:rFonts w:ascii="Arial" w:hAnsi="Arial" w:cs="Arial"/>
          <w:b/>
          <w:color w:val="1F1F1F"/>
          <w:shd w:val="clear" w:color="auto" w:fill="F8F9FA"/>
        </w:rPr>
        <w:t>Species</w:t>
      </w:r>
      <w:proofErr w:type="spellEnd"/>
    </w:p>
    <w:p w:rsidR="009A0899" w:rsidRPr="000C2CBD" w:rsidRDefault="003456D7" w:rsidP="003652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Mediterranean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Monk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Seal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,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Green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Sea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Turtle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and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Loggerhead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Sea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Turtle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(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Caretta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Caretta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)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are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some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of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the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animals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under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protection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in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these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regions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.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Some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of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our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protected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plant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species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,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such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as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Cyclamen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,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Iris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Flower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,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Sand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Lily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and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Narcissus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,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are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also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among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the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protected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species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. 5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endemic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plants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belonging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to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5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ancient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cities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in Antalya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province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have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been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taken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under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protection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.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These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are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Burçak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growing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in Phaselis,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Perge's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Air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Mercury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,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Side's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beastwort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, Aspendos'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Orchid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and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Termossos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'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Crocus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.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It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is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unsafe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to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buy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souvenirs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obtained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from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protected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plant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and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animal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species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.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Hunting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is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prohibited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except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on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the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dates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permitted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by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the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Ministry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of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Agriculture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and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Forestry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.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We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kindly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request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that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you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do not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participate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in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activities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that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separate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animals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from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their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natural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habitat,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such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as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circuses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and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dolphin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 xml:space="preserve"> </w:t>
      </w:r>
      <w:proofErr w:type="spellStart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shows</w:t>
      </w:r>
      <w:proofErr w:type="spellEnd"/>
      <w:r w:rsidRPr="000C2CBD">
        <w:rPr>
          <w:rFonts w:ascii="Arial" w:hAnsi="Arial" w:cs="Arial"/>
          <w:color w:val="1F1F1F"/>
          <w:sz w:val="20"/>
          <w:szCs w:val="20"/>
          <w:shd w:val="clear" w:color="auto" w:fill="F8F9FA"/>
        </w:rPr>
        <w:t>.</w:t>
      </w: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3296"/>
        <w:gridCol w:w="3142"/>
        <w:gridCol w:w="2771"/>
      </w:tblGrid>
      <w:tr w:rsidR="00E230D7" w:rsidTr="003456D7">
        <w:tc>
          <w:tcPr>
            <w:tcW w:w="32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0D7" w:rsidRDefault="00E230D7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8E3E7BD" wp14:editId="3A3E297C">
                  <wp:extent cx="1625247" cy="1028700"/>
                  <wp:effectExtent l="0" t="0" r="0" b="0"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AKDENİZ FOKU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410" cy="103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0D7" w:rsidRDefault="00E230D7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DCA3C21" wp14:editId="5271C622">
                  <wp:extent cx="1620000" cy="1080000"/>
                  <wp:effectExtent l="0" t="0" r="0" b="6350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İRİS ÇİÇEĞİ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230D7" w:rsidRDefault="007E53FD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83F1695" wp14:editId="3752253A">
                  <wp:extent cx="1620000" cy="1080000"/>
                  <wp:effectExtent l="0" t="0" r="0" b="635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SİKLAME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D7" w:rsidTr="000C2CBD">
        <w:trPr>
          <w:trHeight w:val="642"/>
        </w:trPr>
        <w:tc>
          <w:tcPr>
            <w:tcW w:w="3296" w:type="dxa"/>
            <w:vAlign w:val="center"/>
          </w:tcPr>
          <w:p w:rsidR="003456D7" w:rsidRPr="003456D7" w:rsidRDefault="003456D7" w:rsidP="003456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1F1F1F"/>
                <w:sz w:val="16"/>
                <w:szCs w:val="16"/>
                <w:lang w:eastAsia="tr-TR"/>
              </w:rPr>
            </w:pPr>
            <w:r>
              <w:rPr>
                <w:rFonts w:ascii="inherit" w:eastAsia="Times New Roman" w:hAnsi="inherit" w:cs="Courier New"/>
                <w:color w:val="1F1F1F"/>
                <w:sz w:val="16"/>
                <w:szCs w:val="16"/>
                <w:lang w:val="en" w:eastAsia="tr-TR"/>
              </w:rPr>
              <w:t xml:space="preserve">          </w:t>
            </w:r>
            <w:r w:rsidRPr="003456D7">
              <w:rPr>
                <w:rFonts w:ascii="inherit" w:eastAsia="Times New Roman" w:hAnsi="inherit" w:cs="Courier New"/>
                <w:color w:val="1F1F1F"/>
                <w:sz w:val="16"/>
                <w:szCs w:val="16"/>
                <w:lang w:val="en" w:eastAsia="tr-TR"/>
              </w:rPr>
              <w:t>MEDITERRANEAN MONK SEAL</w:t>
            </w:r>
          </w:p>
          <w:p w:rsidR="00E230D7" w:rsidRDefault="00E230D7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42" w:type="dxa"/>
            <w:vAlign w:val="center"/>
          </w:tcPr>
          <w:p w:rsidR="003456D7" w:rsidRPr="003456D7" w:rsidRDefault="003456D7" w:rsidP="003456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1F1F1F"/>
                <w:sz w:val="20"/>
                <w:szCs w:val="20"/>
                <w:lang w:eastAsia="tr-TR"/>
              </w:rPr>
            </w:pPr>
            <w:r>
              <w:rPr>
                <w:rFonts w:ascii="inherit" w:eastAsia="Times New Roman" w:hAnsi="inherit" w:cs="Courier New"/>
                <w:color w:val="1F1F1F"/>
                <w:sz w:val="20"/>
                <w:szCs w:val="20"/>
                <w:lang w:val="en" w:eastAsia="tr-TR"/>
              </w:rPr>
              <w:t xml:space="preserve">               </w:t>
            </w:r>
            <w:r w:rsidRPr="003456D7">
              <w:rPr>
                <w:rFonts w:ascii="inherit" w:eastAsia="Times New Roman" w:hAnsi="inherit" w:cs="Courier New"/>
                <w:color w:val="1F1F1F"/>
                <w:sz w:val="20"/>
                <w:szCs w:val="20"/>
                <w:lang w:val="en" w:eastAsia="tr-TR"/>
              </w:rPr>
              <w:t>IRIS FLOWER</w:t>
            </w:r>
          </w:p>
          <w:p w:rsidR="00E230D7" w:rsidRDefault="00E230D7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</w:tcPr>
          <w:p w:rsidR="003456D7" w:rsidRPr="003456D7" w:rsidRDefault="003456D7" w:rsidP="003456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1F1F1F"/>
                <w:sz w:val="18"/>
                <w:szCs w:val="18"/>
                <w:lang w:eastAsia="tr-TR"/>
              </w:rPr>
            </w:pPr>
            <w:r>
              <w:rPr>
                <w:rFonts w:ascii="inherit" w:eastAsia="Times New Roman" w:hAnsi="inherit" w:cs="Courier New"/>
                <w:color w:val="1F1F1F"/>
                <w:sz w:val="18"/>
                <w:szCs w:val="18"/>
                <w:lang w:val="en" w:eastAsia="tr-TR"/>
              </w:rPr>
              <w:t xml:space="preserve">             </w:t>
            </w:r>
            <w:r w:rsidRPr="003456D7">
              <w:rPr>
                <w:rFonts w:ascii="inherit" w:eastAsia="Times New Roman" w:hAnsi="inherit" w:cs="Courier New"/>
                <w:color w:val="1F1F1F"/>
                <w:sz w:val="18"/>
                <w:szCs w:val="18"/>
                <w:lang w:val="en" w:eastAsia="tr-TR"/>
              </w:rPr>
              <w:t>CYCLAMEN</w:t>
            </w:r>
          </w:p>
          <w:p w:rsidR="00E230D7" w:rsidRDefault="00E230D7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30D7" w:rsidTr="003456D7">
        <w:tc>
          <w:tcPr>
            <w:tcW w:w="32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0D7" w:rsidRDefault="007E53FD" w:rsidP="007E53F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5B6176B" wp14:editId="45AD4C19">
                  <wp:extent cx="1617814" cy="1080000"/>
                  <wp:effectExtent l="0" t="0" r="1905" b="635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lonia mydas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81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0D7" w:rsidRDefault="007E53FD" w:rsidP="007E53F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1544EE6" wp14:editId="5A63AECF">
                  <wp:extent cx="1620000" cy="1080000"/>
                  <wp:effectExtent l="0" t="0" r="0" b="6350"/>
                  <wp:docPr id="3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KUM ZAMBAĞI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230D7" w:rsidRDefault="007E53FD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6AC2D92" wp14:editId="165CF589">
                  <wp:extent cx="1617814" cy="1080000"/>
                  <wp:effectExtent l="0" t="0" r="1905" b="635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retta caretta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81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D7" w:rsidTr="000C2CBD">
        <w:trPr>
          <w:trHeight w:val="732"/>
        </w:trPr>
        <w:tc>
          <w:tcPr>
            <w:tcW w:w="3296" w:type="dxa"/>
            <w:vAlign w:val="center"/>
          </w:tcPr>
          <w:p w:rsidR="003456D7" w:rsidRPr="003456D7" w:rsidRDefault="00A24C5C" w:rsidP="003456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1F1F1F"/>
                <w:sz w:val="20"/>
                <w:szCs w:val="20"/>
                <w:lang w:eastAsia="tr-TR"/>
              </w:rPr>
            </w:pPr>
            <w:r>
              <w:rPr>
                <w:rFonts w:ascii="inherit" w:eastAsia="Times New Roman" w:hAnsi="inherit" w:cs="Courier New"/>
                <w:color w:val="1F1F1F"/>
                <w:sz w:val="20"/>
                <w:szCs w:val="20"/>
                <w:lang w:val="en" w:eastAsia="tr-TR"/>
              </w:rPr>
              <w:t xml:space="preserve">      </w:t>
            </w:r>
            <w:r w:rsidR="003456D7" w:rsidRPr="003456D7">
              <w:rPr>
                <w:rFonts w:ascii="inherit" w:eastAsia="Times New Roman" w:hAnsi="inherit" w:cs="Courier New"/>
                <w:color w:val="1F1F1F"/>
                <w:sz w:val="20"/>
                <w:szCs w:val="20"/>
                <w:lang w:val="en" w:eastAsia="tr-TR"/>
              </w:rPr>
              <w:t>REEN SEA TURTLE</w:t>
            </w:r>
          </w:p>
          <w:p w:rsidR="00E230D7" w:rsidRDefault="00E230D7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42" w:type="dxa"/>
            <w:vAlign w:val="center"/>
          </w:tcPr>
          <w:p w:rsidR="003456D7" w:rsidRPr="003456D7" w:rsidRDefault="003456D7" w:rsidP="003456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1F1F1F"/>
                <w:sz w:val="20"/>
                <w:szCs w:val="20"/>
                <w:lang w:eastAsia="tr-TR"/>
              </w:rPr>
            </w:pPr>
            <w:r>
              <w:rPr>
                <w:rFonts w:ascii="inherit" w:eastAsia="Times New Roman" w:hAnsi="inherit" w:cs="Courier New"/>
                <w:color w:val="1F1F1F"/>
                <w:sz w:val="20"/>
                <w:szCs w:val="20"/>
                <w:lang w:val="en" w:eastAsia="tr-TR"/>
              </w:rPr>
              <w:t xml:space="preserve">            </w:t>
            </w:r>
            <w:r w:rsidRPr="003456D7">
              <w:rPr>
                <w:rFonts w:ascii="inherit" w:eastAsia="Times New Roman" w:hAnsi="inherit" w:cs="Courier New"/>
                <w:color w:val="1F1F1F"/>
                <w:sz w:val="20"/>
                <w:szCs w:val="20"/>
                <w:lang w:val="en" w:eastAsia="tr-TR"/>
              </w:rPr>
              <w:t>SAND LILY</w:t>
            </w:r>
          </w:p>
          <w:p w:rsidR="00D81620" w:rsidRDefault="00D81620" w:rsidP="00D8162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</w:tcPr>
          <w:p w:rsidR="003456D7" w:rsidRPr="003456D7" w:rsidRDefault="00A24C5C" w:rsidP="003456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1F1F1F"/>
                <w:sz w:val="18"/>
                <w:szCs w:val="18"/>
                <w:lang w:eastAsia="tr-TR"/>
              </w:rPr>
            </w:pPr>
            <w:r>
              <w:rPr>
                <w:rFonts w:ascii="inherit" w:eastAsia="Times New Roman" w:hAnsi="inherit" w:cs="Courier New"/>
                <w:color w:val="1F1F1F"/>
                <w:sz w:val="18"/>
                <w:szCs w:val="18"/>
                <w:lang w:val="en" w:eastAsia="tr-TR"/>
              </w:rPr>
              <w:t xml:space="preserve">    </w:t>
            </w:r>
            <w:r w:rsidR="000C2CBD">
              <w:rPr>
                <w:rFonts w:ascii="inherit" w:eastAsia="Times New Roman" w:hAnsi="inherit" w:cs="Courier New"/>
                <w:color w:val="1F1F1F"/>
                <w:sz w:val="18"/>
                <w:szCs w:val="18"/>
                <w:lang w:val="en" w:eastAsia="tr-TR"/>
              </w:rPr>
              <w:t>Tadpole SEA TURTLE</w:t>
            </w:r>
          </w:p>
          <w:p w:rsidR="00E230D7" w:rsidRDefault="00E230D7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30D7" w:rsidTr="003456D7">
        <w:tc>
          <w:tcPr>
            <w:tcW w:w="32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0D7" w:rsidRDefault="00E230D7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6636556" wp14:editId="6E33672F">
                  <wp:extent cx="1618662" cy="1080000"/>
                  <wp:effectExtent l="0" t="0" r="635" b="6350"/>
                  <wp:docPr id="32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NERGİS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6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E230D7" w:rsidRDefault="007E53FD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622951" cy="1080000"/>
                  <wp:effectExtent l="0" t="0" r="0" b="635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aytop çiğdemi.jpe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95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E230D7" w:rsidRDefault="0001552D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440000" cy="1080000"/>
                  <wp:effectExtent l="0" t="0" r="8255" b="635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ide canavar otu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D7" w:rsidTr="003456D7">
        <w:tc>
          <w:tcPr>
            <w:tcW w:w="3296" w:type="dxa"/>
            <w:vAlign w:val="center"/>
          </w:tcPr>
          <w:p w:rsidR="00E230D7" w:rsidRPr="003456D7" w:rsidRDefault="003456D7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br/>
            </w:r>
            <w:r w:rsidRPr="003456D7">
              <w:rPr>
                <w:rFonts w:ascii="Arial" w:hAnsi="Arial" w:cs="Arial"/>
                <w:color w:val="1F1F1F"/>
                <w:sz w:val="20"/>
                <w:szCs w:val="20"/>
                <w:shd w:val="clear" w:color="auto" w:fill="F8F9FA"/>
              </w:rPr>
              <w:t>DAFFODIL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D7" w:rsidRPr="003456D7" w:rsidRDefault="00A24C5C" w:rsidP="003456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1F1F1F"/>
                <w:sz w:val="18"/>
                <w:szCs w:val="18"/>
                <w:lang w:eastAsia="tr-TR"/>
              </w:rPr>
            </w:pPr>
            <w:r>
              <w:rPr>
                <w:rFonts w:ascii="inherit" w:eastAsia="Times New Roman" w:hAnsi="inherit" w:cs="Courier New"/>
                <w:color w:val="1F1F1F"/>
                <w:sz w:val="18"/>
                <w:szCs w:val="18"/>
                <w:lang w:val="en" w:eastAsia="tr-TR"/>
              </w:rPr>
              <w:t xml:space="preserve">    </w:t>
            </w:r>
            <w:r w:rsidR="003456D7" w:rsidRPr="003456D7">
              <w:rPr>
                <w:rFonts w:ascii="inherit" w:eastAsia="Times New Roman" w:hAnsi="inherit" w:cs="Courier New"/>
                <w:color w:val="1F1F1F"/>
                <w:sz w:val="18"/>
                <w:szCs w:val="18"/>
                <w:lang w:val="en" w:eastAsia="tr-TR"/>
              </w:rPr>
              <w:t>TERMESSOS CIGRDEMIA</w:t>
            </w:r>
          </w:p>
          <w:p w:rsidR="00E230D7" w:rsidRPr="00D81620" w:rsidRDefault="00E230D7" w:rsidP="00D8162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6D7" w:rsidRPr="003456D7" w:rsidRDefault="00A24C5C" w:rsidP="003456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1F1F1F"/>
                <w:sz w:val="18"/>
                <w:szCs w:val="18"/>
                <w:lang w:eastAsia="tr-TR"/>
              </w:rPr>
            </w:pPr>
            <w:r>
              <w:rPr>
                <w:rFonts w:ascii="inherit" w:eastAsia="Times New Roman" w:hAnsi="inherit" w:cs="Courier New"/>
                <w:color w:val="1F1F1F"/>
                <w:sz w:val="18"/>
                <w:szCs w:val="18"/>
                <w:lang w:val="en" w:eastAsia="tr-TR"/>
              </w:rPr>
              <w:t xml:space="preserve">    </w:t>
            </w:r>
            <w:r w:rsidR="003456D7" w:rsidRPr="003456D7">
              <w:rPr>
                <w:rFonts w:ascii="inherit" w:eastAsia="Times New Roman" w:hAnsi="inherit" w:cs="Courier New"/>
                <w:color w:val="1F1F1F"/>
                <w:sz w:val="18"/>
                <w:szCs w:val="18"/>
                <w:lang w:val="en" w:eastAsia="tr-TR"/>
              </w:rPr>
              <w:t>SİDE MONSTER WEED</w:t>
            </w:r>
          </w:p>
          <w:p w:rsidR="0001552D" w:rsidRDefault="0001552D" w:rsidP="0001552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552D" w:rsidTr="003456D7">
        <w:tc>
          <w:tcPr>
            <w:tcW w:w="32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52D" w:rsidRDefault="0001552D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636232" cy="1080000"/>
                  <wp:effectExtent l="0" t="0" r="2540" b="635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aselis burçağı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23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1552D" w:rsidRPr="00D81620" w:rsidRDefault="0001552D" w:rsidP="00D8162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erge hava civası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01552D" w:rsidRDefault="0001552D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622951" cy="1080000"/>
                  <wp:effectExtent l="0" t="0" r="0" b="635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oros orkidesi.jpe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95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52D" w:rsidTr="000C2CBD">
        <w:trPr>
          <w:trHeight w:val="560"/>
        </w:trPr>
        <w:tc>
          <w:tcPr>
            <w:tcW w:w="3296" w:type="dxa"/>
            <w:vAlign w:val="center"/>
          </w:tcPr>
          <w:p w:rsidR="0001552D" w:rsidRPr="003456D7" w:rsidRDefault="003456D7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6D7">
              <w:rPr>
                <w:sz w:val="18"/>
                <w:szCs w:val="18"/>
              </w:rPr>
              <w:br/>
            </w:r>
            <w:r w:rsidRPr="003456D7">
              <w:rPr>
                <w:rFonts w:ascii="Arial" w:hAnsi="Arial" w:cs="Arial"/>
                <w:color w:val="1F1F1F"/>
                <w:sz w:val="18"/>
                <w:szCs w:val="18"/>
                <w:shd w:val="clear" w:color="auto" w:fill="F8F9FA"/>
              </w:rPr>
              <w:t>PHASELIS BRANCH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D7" w:rsidRPr="003456D7" w:rsidRDefault="00A24C5C" w:rsidP="003456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1F1F1F"/>
                <w:sz w:val="18"/>
                <w:szCs w:val="18"/>
                <w:lang w:eastAsia="tr-TR"/>
              </w:rPr>
            </w:pPr>
            <w:r>
              <w:rPr>
                <w:rFonts w:ascii="inherit" w:eastAsia="Times New Roman" w:hAnsi="inherit" w:cs="Courier New"/>
                <w:color w:val="1F1F1F"/>
                <w:sz w:val="18"/>
                <w:szCs w:val="18"/>
                <w:lang w:val="en" w:eastAsia="tr-TR"/>
              </w:rPr>
              <w:t xml:space="preserve">        </w:t>
            </w:r>
            <w:r w:rsidR="003456D7" w:rsidRPr="003456D7">
              <w:rPr>
                <w:rFonts w:ascii="inherit" w:eastAsia="Times New Roman" w:hAnsi="inherit" w:cs="Courier New"/>
                <w:color w:val="1F1F1F"/>
                <w:sz w:val="18"/>
                <w:szCs w:val="18"/>
                <w:lang w:val="en" w:eastAsia="tr-TR"/>
              </w:rPr>
              <w:t>PERGE AIR MERCURY</w:t>
            </w:r>
          </w:p>
          <w:p w:rsidR="0001552D" w:rsidRPr="00D81620" w:rsidRDefault="0001552D" w:rsidP="00D8162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552D" w:rsidRPr="003456D7" w:rsidRDefault="003456D7" w:rsidP="0001552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br/>
            </w:r>
            <w:r w:rsidRPr="003456D7">
              <w:rPr>
                <w:rFonts w:ascii="Arial" w:hAnsi="Arial" w:cs="Arial"/>
                <w:color w:val="1F1F1F"/>
                <w:sz w:val="18"/>
                <w:szCs w:val="18"/>
                <w:shd w:val="clear" w:color="auto" w:fill="F8F9FA"/>
              </w:rPr>
              <w:t>ASPENDOS ORCHID</w:t>
            </w:r>
          </w:p>
        </w:tc>
      </w:tr>
    </w:tbl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lastRenderedPageBreak/>
        <w:t xml:space="preserve">Rules to be followed in Natural and Historical Areas and Museums 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>• Do not touch or write on the works and their cases (bases) exhibited in the museum and the ruins.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 xml:space="preserve">• Do not make noise, 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 xml:space="preserve">• Listen carefully to what is being said, ask your questions to your guide and museum education experts (if any). 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 xml:space="preserve">• Pay attention to the warnings made in the museum/ruins. 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 xml:space="preserve">• Do not eat anything in the museum/ruins. 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>•</w:t>
      </w: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ab/>
        <w:t xml:space="preserve">Do not litter. 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>• Follow the rules of the museum you visit regarding taking photographs in the museum.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>• Do not climb on or touch historical ruins in open-air museums/ruins.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>• Do not feed wild animals.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>• Do not disturb wild animals when you visit natural areas.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>Respect for Humanity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 xml:space="preserve">While performing all these activities; </w:t>
      </w:r>
      <w:proofErr w:type="gramStart"/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>Do</w:t>
      </w:r>
      <w:proofErr w:type="gramEnd"/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 xml:space="preserve"> not neglect the personal areas of women and children.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>We kindly request that you be tolerant, especially towards children, and avoid any harmful behavior.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>How to Behave in Religious Places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>We are obliged to comply with some rules in the mosques where we perform our religious worship.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>• You cannot enter the mosque with shoes/slippers etc.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>• Women's hair is covered with a headscarf/tulle etc. and care should be taken to ensure that their clothing covers their body.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</w:pPr>
      <w:r w:rsidRPr="003456D7">
        <w:rPr>
          <w:rFonts w:ascii="inherit" w:eastAsia="Times New Roman" w:hAnsi="inherit" w:cs="Courier New"/>
          <w:color w:val="1F1F1F"/>
          <w:lang w:val="en" w:eastAsia="tr-TR"/>
        </w:rPr>
        <w:t xml:space="preserve">• </w:t>
      </w: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>Do not speak loudly,</w:t>
      </w:r>
    </w:p>
    <w:p w:rsidR="003456D7" w:rsidRPr="003456D7" w:rsidRDefault="003456D7" w:rsidP="00345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eastAsia="tr-TR"/>
        </w:rPr>
      </w:pPr>
      <w:r w:rsidRPr="003456D7">
        <w:rPr>
          <w:rFonts w:ascii="inherit" w:eastAsia="Times New Roman" w:hAnsi="inherit" w:cs="Courier New"/>
          <w:color w:val="1F1F1F"/>
          <w:sz w:val="24"/>
          <w:szCs w:val="24"/>
          <w:lang w:val="en" w:eastAsia="tr-TR"/>
        </w:rPr>
        <w:t>• Other people should be respected.</w:t>
      </w:r>
    </w:p>
    <w:p w:rsidR="00E230D7" w:rsidRPr="008A7E89" w:rsidRDefault="00E230D7" w:rsidP="00E230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sectPr w:rsidR="00E230D7" w:rsidRPr="008A7E89" w:rsidSect="007638A7">
      <w:headerReference w:type="default" r:id="rId21"/>
      <w:pgSz w:w="11906" w:h="16838"/>
      <w:pgMar w:top="851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7ED" w:rsidRDefault="00EC17ED" w:rsidP="0036524D">
      <w:pPr>
        <w:spacing w:after="0" w:line="240" w:lineRule="auto"/>
      </w:pPr>
      <w:r>
        <w:separator/>
      </w:r>
    </w:p>
  </w:endnote>
  <w:endnote w:type="continuationSeparator" w:id="0">
    <w:p w:rsidR="00EC17ED" w:rsidRDefault="00EC17ED" w:rsidP="0036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7ED" w:rsidRDefault="00EC17ED" w:rsidP="0036524D">
      <w:pPr>
        <w:spacing w:after="0" w:line="240" w:lineRule="auto"/>
      </w:pPr>
      <w:r>
        <w:separator/>
      </w:r>
    </w:p>
  </w:footnote>
  <w:footnote w:type="continuationSeparator" w:id="0">
    <w:p w:rsidR="00EC17ED" w:rsidRDefault="00EC17ED" w:rsidP="0036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4D" w:rsidRDefault="0036524D">
    <w:pPr>
      <w:pStyle w:val="stbilgi"/>
    </w:pPr>
  </w:p>
  <w:p w:rsidR="0036524D" w:rsidRDefault="0036524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2C97"/>
    <w:multiLevelType w:val="hybridMultilevel"/>
    <w:tmpl w:val="9956EB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74EA4"/>
    <w:multiLevelType w:val="hybridMultilevel"/>
    <w:tmpl w:val="4A9E07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A6A81"/>
    <w:multiLevelType w:val="hybridMultilevel"/>
    <w:tmpl w:val="5A7E1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77"/>
    <w:rsid w:val="00005F8D"/>
    <w:rsid w:val="0001552D"/>
    <w:rsid w:val="000401EC"/>
    <w:rsid w:val="000C2CBD"/>
    <w:rsid w:val="000E1B96"/>
    <w:rsid w:val="00102AB2"/>
    <w:rsid w:val="0014434C"/>
    <w:rsid w:val="00162A4A"/>
    <w:rsid w:val="002C4026"/>
    <w:rsid w:val="002C748A"/>
    <w:rsid w:val="002D31D1"/>
    <w:rsid w:val="003456D7"/>
    <w:rsid w:val="0036524D"/>
    <w:rsid w:val="003A6F77"/>
    <w:rsid w:val="00465DC0"/>
    <w:rsid w:val="00527131"/>
    <w:rsid w:val="005448B0"/>
    <w:rsid w:val="00563658"/>
    <w:rsid w:val="005B2F4C"/>
    <w:rsid w:val="006568A7"/>
    <w:rsid w:val="00692F75"/>
    <w:rsid w:val="007638A7"/>
    <w:rsid w:val="007730AA"/>
    <w:rsid w:val="007E53FD"/>
    <w:rsid w:val="007F5843"/>
    <w:rsid w:val="00853FE7"/>
    <w:rsid w:val="008856E6"/>
    <w:rsid w:val="00896B90"/>
    <w:rsid w:val="008C2719"/>
    <w:rsid w:val="0093227D"/>
    <w:rsid w:val="00942760"/>
    <w:rsid w:val="009923A8"/>
    <w:rsid w:val="009A0899"/>
    <w:rsid w:val="009D3534"/>
    <w:rsid w:val="00A16AC5"/>
    <w:rsid w:val="00A24C5C"/>
    <w:rsid w:val="00A45157"/>
    <w:rsid w:val="00A8721F"/>
    <w:rsid w:val="00AA64C4"/>
    <w:rsid w:val="00AC1B25"/>
    <w:rsid w:val="00C30B9F"/>
    <w:rsid w:val="00D10260"/>
    <w:rsid w:val="00D36DA0"/>
    <w:rsid w:val="00D81620"/>
    <w:rsid w:val="00D94240"/>
    <w:rsid w:val="00D95FF1"/>
    <w:rsid w:val="00E230D7"/>
    <w:rsid w:val="00E71C3D"/>
    <w:rsid w:val="00EC17ED"/>
    <w:rsid w:val="00ED05BC"/>
    <w:rsid w:val="00ED7FF6"/>
    <w:rsid w:val="00FA0274"/>
    <w:rsid w:val="00FA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955AAF-C619-4A03-A33B-BA2BD144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65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524D"/>
  </w:style>
  <w:style w:type="paragraph" w:styleId="Altbilgi">
    <w:name w:val="footer"/>
    <w:basedOn w:val="Normal"/>
    <w:link w:val="AltbilgiChar"/>
    <w:uiPriority w:val="99"/>
    <w:unhideWhenUsed/>
    <w:rsid w:val="00365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524D"/>
  </w:style>
  <w:style w:type="paragraph" w:styleId="ListeParagraf">
    <w:name w:val="List Paragraph"/>
    <w:basedOn w:val="Normal"/>
    <w:uiPriority w:val="34"/>
    <w:qFormat/>
    <w:rsid w:val="007730A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87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721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D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136A-0DFB-475C-AC04-1FDAA6AD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GÜNEŞ - STERİL DANIŞMANLIK</dc:creator>
  <cp:keywords/>
  <dc:description/>
  <cp:lastModifiedBy>AMBASSADOR PLAZA</cp:lastModifiedBy>
  <cp:revision>6</cp:revision>
  <cp:lastPrinted>2024-02-26T08:31:00Z</cp:lastPrinted>
  <dcterms:created xsi:type="dcterms:W3CDTF">2024-07-30T10:24:00Z</dcterms:created>
  <dcterms:modified xsi:type="dcterms:W3CDTF">2025-07-25T10:44:00Z</dcterms:modified>
</cp:coreProperties>
</file>